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2FC2C074" w:rsidR="00275FF1" w:rsidRDefault="003F26CD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26CD">
        <w:rPr>
          <w:b/>
          <w:noProof/>
          <w:sz w:val="24"/>
        </w:rPr>
        <w:t>3GPP TSG-SA WG2 Meeting #150E</w:t>
      </w:r>
      <w:r w:rsidR="00275FF1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692149">
        <w:rPr>
          <w:b/>
          <w:noProof/>
          <w:sz w:val="24"/>
        </w:rPr>
        <w:t>2576</w:t>
      </w:r>
    </w:p>
    <w:p w14:paraId="3800F549" w14:textId="3912866C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26CD">
        <w:rPr>
          <w:b/>
          <w:noProof/>
          <w:sz w:val="24"/>
        </w:rPr>
        <w:t xml:space="preserve">06 </w:t>
      </w:r>
      <w:r>
        <w:rPr>
          <w:b/>
          <w:noProof/>
          <w:sz w:val="24"/>
        </w:rPr>
        <w:t xml:space="preserve">– </w:t>
      </w:r>
      <w:r w:rsidR="003F26C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="003F26C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4920E6" w:rsidR="00463675" w:rsidRPr="0087212A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F6543">
        <w:t xml:space="preserve">Reply </w:t>
      </w:r>
      <w:r w:rsidR="00F0649B" w:rsidRPr="0087212A">
        <w:rPr>
          <w:color w:val="000000"/>
        </w:rPr>
        <w:t>L</w:t>
      </w:r>
      <w:r w:rsidRPr="0087212A">
        <w:rPr>
          <w:color w:val="000000"/>
        </w:rPr>
        <w:t xml:space="preserve">S on </w:t>
      </w:r>
      <w:r w:rsidR="00160A25" w:rsidRPr="0087212A">
        <w:rPr>
          <w:color w:val="000000"/>
        </w:rPr>
        <w:t>Mapped NSSAI</w:t>
      </w:r>
    </w:p>
    <w:p w14:paraId="6940D600" w14:textId="746487EA" w:rsidR="001F7E48" w:rsidRDefault="001F7E48" w:rsidP="000F4E43">
      <w:pPr>
        <w:pStyle w:val="Title"/>
        <w:rPr>
          <w:color w:val="000000"/>
        </w:rPr>
      </w:pPr>
      <w:r w:rsidRPr="001F7E48">
        <w:rPr>
          <w:color w:val="000000"/>
        </w:rPr>
        <w:t>Response to:</w:t>
      </w:r>
      <w:r w:rsidRPr="001F7E48">
        <w:rPr>
          <w:color w:val="000000"/>
        </w:rPr>
        <w:tab/>
        <w:t xml:space="preserve">LS </w:t>
      </w:r>
      <w:bookmarkStart w:id="0" w:name="_Hlk99446066"/>
      <w:r w:rsidRPr="001F7E48">
        <w:rPr>
          <w:color w:val="000000"/>
        </w:rPr>
        <w:t xml:space="preserve">S2-2201936 (C1-222095) </w:t>
      </w:r>
      <w:bookmarkEnd w:id="0"/>
      <w:r w:rsidRPr="001F7E48">
        <w:rPr>
          <w:color w:val="000000"/>
        </w:rPr>
        <w:t>LS on Mapped NSSAI</w:t>
      </w:r>
    </w:p>
    <w:p w14:paraId="56E3B846" w14:textId="4D810244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Release:</w:t>
      </w:r>
      <w:r w:rsidRPr="0087212A">
        <w:rPr>
          <w:color w:val="000000"/>
        </w:rPr>
        <w:tab/>
        <w:t>Rel</w:t>
      </w:r>
      <w:r w:rsidR="00160A25" w:rsidRPr="0087212A">
        <w:rPr>
          <w:color w:val="000000"/>
        </w:rPr>
        <w:t>-17</w:t>
      </w:r>
    </w:p>
    <w:p w14:paraId="792135A2" w14:textId="61DBE510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Work Item:</w:t>
      </w:r>
      <w:r w:rsidRPr="0087212A">
        <w:rPr>
          <w:color w:val="000000"/>
        </w:rPr>
        <w:tab/>
      </w:r>
      <w:r w:rsidR="00160A25" w:rsidRPr="0087212A">
        <w:rPr>
          <w:color w:val="000000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B1F19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6543">
        <w:t>SA2</w:t>
      </w:r>
    </w:p>
    <w:p w14:paraId="6AF9910D" w14:textId="4B24D4A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F6543">
        <w:t>CT1</w:t>
      </w:r>
    </w:p>
    <w:p w14:paraId="033E954A" w14:textId="2E7DEA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60A25">
        <w:t>---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9690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6543" w:rsidRPr="00EF6543">
        <w:rPr>
          <w:bCs/>
        </w:rPr>
        <w:t>Genadi Velev</w:t>
      </w:r>
    </w:p>
    <w:p w14:paraId="5836C680" w14:textId="7F58BA3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F6543">
        <w:rPr>
          <w:bCs/>
          <w:color w:val="0000FF"/>
        </w:rPr>
        <w:t>gvelev</w:t>
      </w:r>
      <w:r w:rsidR="00160A25">
        <w:rPr>
          <w:bCs/>
          <w:color w:val="0000FF"/>
        </w:rPr>
        <w:t xml:space="preserve"> at </w:t>
      </w:r>
      <w:r w:rsidR="00EF6543">
        <w:rPr>
          <w:bCs/>
          <w:color w:val="0000FF"/>
        </w:rPr>
        <w:t>lenovo</w:t>
      </w:r>
      <w:r w:rsidR="00160A25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4E1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0A25">
        <w:t xml:space="preserve">---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5A2F08" w14:textId="0613AC44" w:rsidR="00D31243" w:rsidRPr="00521DCF" w:rsidRDefault="00D31243" w:rsidP="00D312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TW"/>
        </w:rPr>
      </w:pPr>
      <w:r w:rsidRPr="00521DCF">
        <w:rPr>
          <w:rFonts w:ascii="Arial" w:hAnsi="Arial" w:cs="Arial"/>
          <w:lang w:eastAsia="zh-TW"/>
        </w:rPr>
        <w:t xml:space="preserve">SA2 would like to thank CT1 for the LS S2-2201936 (C1-222095) on UE requirements regarding the NSSAI mapping. </w:t>
      </w:r>
    </w:p>
    <w:p w14:paraId="3ACB1FD2" w14:textId="77777777" w:rsidR="00D31243" w:rsidRPr="00521DCF" w:rsidRDefault="00D31243" w:rsidP="00D312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TW"/>
        </w:rPr>
      </w:pPr>
      <w:r w:rsidRPr="00521DCF">
        <w:rPr>
          <w:rFonts w:ascii="Arial" w:hAnsi="Arial" w:cs="Arial"/>
          <w:lang w:eastAsia="zh-TW"/>
        </w:rPr>
        <w:t>SA2 has discussed the questions and provided the answers to them as follows.</w:t>
      </w:r>
    </w:p>
    <w:p w14:paraId="2A9A6179" w14:textId="77777777" w:rsidR="00D31243" w:rsidRPr="00D31243" w:rsidRDefault="00D31243">
      <w:pPr>
        <w:rPr>
          <w:rFonts w:ascii="Arial" w:hAnsi="Arial" w:cs="Arial"/>
          <w:i/>
          <w:iCs/>
          <w:color w:val="000000"/>
        </w:rPr>
      </w:pPr>
    </w:p>
    <w:p w14:paraId="4BCCA18C" w14:textId="4450CEBF" w:rsidR="001D574A" w:rsidRPr="000A17F5" w:rsidRDefault="00160A25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CT1 ha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>s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 discuss</w:t>
      </w:r>
      <w:r w:rsidR="00853D2E" w:rsidRPr="000A17F5">
        <w:rPr>
          <w:rFonts w:ascii="Arial" w:hAnsi="Arial" w:cs="Arial"/>
          <w:i/>
          <w:iCs/>
          <w:color w:val="000000"/>
          <w:sz w:val="18"/>
          <w:szCs w:val="18"/>
        </w:rPr>
        <w:t>ed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Start w:id="1" w:name="_Hlk99446089"/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UE requirements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re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garding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the NSSAI mapping </w:t>
      </w:r>
      <w:bookmarkEnd w:id="1"/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during 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the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transfer of 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a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PDU session 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>between H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PLMN 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and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VPLMN</w:t>
      </w:r>
      <w:r w:rsidR="00853D2E" w:rsidRPr="000A17F5">
        <w:rPr>
          <w:rFonts w:ascii="Arial" w:hAnsi="Arial" w:cs="Arial"/>
          <w:i/>
          <w:iCs/>
          <w:color w:val="000000"/>
          <w:sz w:val="18"/>
          <w:szCs w:val="18"/>
        </w:rPr>
        <w:t>,</w:t>
      </w:r>
      <w:r w:rsidR="001D574A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 or upon a change of the Allowed NSSAI in the Serving PLMN.</w:t>
      </w:r>
      <w:r w:rsidR="00172447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 Specifically, CT1 has been discussing the following scenario:</w:t>
      </w:r>
    </w:p>
    <w:p w14:paraId="0373C42B" w14:textId="66CF5DBC" w:rsidR="00172447" w:rsidRPr="000A17F5" w:rsidRDefault="00172447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71562BB" w14:textId="1C05E79E" w:rsidR="00172447" w:rsidRPr="000A17F5" w:rsidRDefault="00172447" w:rsidP="00521DCF">
      <w:pPr>
        <w:numPr>
          <w:ilvl w:val="0"/>
          <w:numId w:val="16"/>
        </w:numPr>
        <w:ind w:left="1798"/>
        <w:rPr>
          <w:rFonts w:ascii="Arial" w:hAnsi="Arial" w:cs="Arial"/>
          <w:i/>
          <w:iCs/>
          <w:color w:val="000000"/>
          <w:sz w:val="18"/>
          <w:szCs w:val="18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UE is registered in the HPLMN and receives Allowed NSSAI containing S-NSSAI_1</w:t>
      </w:r>
      <w:r w:rsidR="009E00AB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 only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3A798144" w14:textId="16D246A1" w:rsidR="00172447" w:rsidRPr="000A17F5" w:rsidRDefault="00172447" w:rsidP="00521DCF">
      <w:pPr>
        <w:numPr>
          <w:ilvl w:val="0"/>
          <w:numId w:val="16"/>
        </w:numPr>
        <w:ind w:left="1798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UE establishes PDU session in the HPLMN using S-NSSAI_1</w:t>
      </w:r>
      <w:r w:rsidR="007A6428"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.</w:t>
      </w:r>
    </w:p>
    <w:p w14:paraId="6260E5AB" w14:textId="5FE8AD7F" w:rsidR="00172447" w:rsidRPr="000A17F5" w:rsidRDefault="00172447" w:rsidP="00521DCF">
      <w:pPr>
        <w:numPr>
          <w:ilvl w:val="0"/>
          <w:numId w:val="16"/>
        </w:numPr>
        <w:ind w:left="1798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UE moves to a VPLMN, which provides Allowed S-NSSAI containing S-NSSAI_2 </w:t>
      </w:r>
      <w:r w:rsidR="009E00AB"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only </w:t>
      </w:r>
      <w:r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and no </w:t>
      </w:r>
      <w:r w:rsidR="0010476E"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corresponding </w:t>
      </w:r>
      <w:r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mapp</w:t>
      </w:r>
      <w:r w:rsidR="0010476E"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>ed</w:t>
      </w:r>
      <w:r w:rsidRPr="000A17F5">
        <w:rPr>
          <w:rFonts w:ascii="Arial" w:hAnsi="Arial" w:cs="Arial"/>
          <w:i/>
          <w:iCs/>
          <w:color w:val="000000"/>
          <w:sz w:val="18"/>
          <w:szCs w:val="18"/>
          <w:lang w:val="en-US"/>
        </w:rPr>
        <w:t xml:space="preserve"> S-NSSAI.</w:t>
      </w:r>
    </w:p>
    <w:p w14:paraId="0B2582DB" w14:textId="3919B824" w:rsidR="001D574A" w:rsidRPr="000A17F5" w:rsidRDefault="001D574A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  <w:lang w:val="en-US"/>
        </w:rPr>
      </w:pPr>
    </w:p>
    <w:p w14:paraId="6AE1DE38" w14:textId="2CC2B985" w:rsidR="00D109D2" w:rsidRPr="000A17F5" w:rsidRDefault="00D109D2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CT1 has been discussing the validity of the above scenario, in particular step 3</w:t>
      </w:r>
      <w:r w:rsidR="0010476E" w:rsidRPr="000A17F5">
        <w:rPr>
          <w:rFonts w:ascii="Arial" w:hAnsi="Arial" w:cs="Arial"/>
          <w:i/>
          <w:iCs/>
          <w:color w:val="000000"/>
          <w:sz w:val="18"/>
          <w:szCs w:val="18"/>
        </w:rPr>
        <w:t>, and the corresponding UE behaviour in relation to the PDU session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5B0FB997" w14:textId="77777777" w:rsidR="00D109D2" w:rsidRPr="000A17F5" w:rsidRDefault="00D109D2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2ABA19D7" w14:textId="6E7DCB01" w:rsidR="001D574A" w:rsidRPr="000A17F5" w:rsidRDefault="005E4CB6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In several places in TS 23.501, it is </w:t>
      </w:r>
      <w:r w:rsidR="00FC3AB0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indicated that </w:t>
      </w: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the </w:t>
      </w:r>
      <w:r w:rsidR="00FC3AB0" w:rsidRPr="000A17F5">
        <w:rPr>
          <w:rFonts w:ascii="Arial" w:hAnsi="Arial" w:cs="Arial"/>
          <w:i/>
          <w:iCs/>
          <w:color w:val="000000"/>
          <w:sz w:val="18"/>
          <w:szCs w:val="18"/>
        </w:rPr>
        <w:t xml:space="preserve">mapping to HPLMN S-NSSAIs is optional. See, e.g., in clause 5.15.2.1: </w:t>
      </w:r>
    </w:p>
    <w:p w14:paraId="74F6E1EC" w14:textId="3E460C2D" w:rsidR="00FC3AB0" w:rsidRPr="000A17F5" w:rsidRDefault="00FC3AB0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6E908A1C" w14:textId="77777777" w:rsidR="00FC3AB0" w:rsidRPr="000A17F5" w:rsidRDefault="00FC3AB0" w:rsidP="00521DCF">
      <w:pPr>
        <w:ind w:left="889" w:right="170"/>
        <w:rPr>
          <w:i/>
          <w:iCs/>
          <w:sz w:val="18"/>
          <w:szCs w:val="18"/>
          <w:lang w:eastAsia="zh-CN"/>
        </w:rPr>
      </w:pPr>
      <w:bookmarkStart w:id="2" w:name="_Hlk96451779"/>
      <w:r w:rsidRPr="000A17F5">
        <w:rPr>
          <w:i/>
          <w:iCs/>
          <w:sz w:val="18"/>
          <w:szCs w:val="18"/>
          <w:lang w:eastAsia="zh-CN"/>
        </w:rPr>
        <w:t>The optional mapping of Serving PLMN S-NSSAIs to HPLMN S-NSSAIs contains Serving PLMN S-NSSAI values and corresponding mapped HPLMN S-NSSAI values.</w:t>
      </w:r>
    </w:p>
    <w:bookmarkEnd w:id="2"/>
    <w:p w14:paraId="204DF47D" w14:textId="77777777" w:rsidR="00FC3AB0" w:rsidRPr="000A17F5" w:rsidRDefault="00FC3AB0" w:rsidP="00521DCF">
      <w:pPr>
        <w:ind w:left="889" w:right="17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229E3551" w14:textId="7779C07E" w:rsidR="00D109D2" w:rsidRPr="000A17F5" w:rsidRDefault="00D109D2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  <w:r w:rsidRPr="000A17F5">
        <w:rPr>
          <w:rFonts w:ascii="Arial" w:hAnsi="Arial" w:cs="Arial"/>
          <w:i/>
          <w:iCs/>
          <w:color w:val="000000"/>
          <w:sz w:val="18"/>
          <w:szCs w:val="18"/>
        </w:rPr>
        <w:t>To make sure that CT1 specs are fully in line with the stage 2 intention, CT1 would like to ask SA2 to clarify the following:</w:t>
      </w:r>
    </w:p>
    <w:p w14:paraId="511BD43D" w14:textId="0F4CD768" w:rsidR="00FC3AB0" w:rsidRPr="000A17F5" w:rsidRDefault="00FC3AB0" w:rsidP="00521DCF">
      <w:pPr>
        <w:ind w:left="719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4601FAE" w14:textId="300D46C3" w:rsidR="001639EE" w:rsidRPr="000A17F5" w:rsidRDefault="00FC3AB0" w:rsidP="00521DCF">
      <w:pPr>
        <w:ind w:left="719"/>
        <w:rPr>
          <w:rFonts w:ascii="Arial" w:hAnsi="Arial" w:cs="Arial"/>
          <w:i/>
          <w:iCs/>
          <w:color w:val="000000"/>
          <w:lang w:val="en-US"/>
        </w:rPr>
      </w:pPr>
      <w:r w:rsidRPr="000A17F5">
        <w:rPr>
          <w:rFonts w:ascii="Arial" w:hAnsi="Arial" w:cs="Arial"/>
          <w:b/>
          <w:bCs/>
          <w:i/>
          <w:iCs/>
          <w:color w:val="000000"/>
          <w:lang w:val="en-US"/>
        </w:rPr>
        <w:t>Question</w:t>
      </w:r>
      <w:r w:rsidR="001639EE" w:rsidRPr="000A17F5">
        <w:rPr>
          <w:rFonts w:ascii="Arial" w:hAnsi="Arial" w:cs="Arial"/>
          <w:b/>
          <w:bCs/>
          <w:i/>
          <w:iCs/>
          <w:color w:val="000000"/>
          <w:lang w:val="en-US"/>
        </w:rPr>
        <w:t xml:space="preserve"> 1</w:t>
      </w:r>
      <w:r w:rsidRPr="000A17F5">
        <w:rPr>
          <w:rFonts w:ascii="Arial" w:hAnsi="Arial" w:cs="Arial"/>
          <w:b/>
          <w:bCs/>
          <w:i/>
          <w:iCs/>
          <w:color w:val="000000"/>
          <w:lang w:val="en-US"/>
        </w:rPr>
        <w:t>:</w:t>
      </w:r>
      <w:r w:rsidRPr="000A17F5">
        <w:rPr>
          <w:rFonts w:ascii="Arial" w:hAnsi="Arial" w:cs="Arial"/>
          <w:i/>
          <w:iCs/>
          <w:color w:val="000000"/>
          <w:lang w:val="en-US"/>
        </w:rPr>
        <w:t xml:space="preserve"> </w:t>
      </w:r>
      <w:r w:rsidR="000259B9" w:rsidRPr="000A17F5">
        <w:rPr>
          <w:rFonts w:ascii="Arial" w:hAnsi="Arial" w:cs="Arial"/>
          <w:i/>
          <w:iCs/>
          <w:color w:val="000000"/>
          <w:lang w:val="en-US"/>
        </w:rPr>
        <w:t>Could SA2 c</w:t>
      </w:r>
      <w:r w:rsidR="007C03AA" w:rsidRPr="000A17F5">
        <w:rPr>
          <w:rFonts w:ascii="Arial" w:hAnsi="Arial" w:cs="Arial"/>
          <w:i/>
          <w:iCs/>
          <w:color w:val="000000"/>
          <w:lang w:val="en-US"/>
        </w:rPr>
        <w:t xml:space="preserve">onfirm </w:t>
      </w:r>
      <w:r w:rsidR="00172447" w:rsidRPr="000A17F5">
        <w:rPr>
          <w:rFonts w:ascii="Arial" w:hAnsi="Arial" w:cs="Arial"/>
          <w:i/>
          <w:iCs/>
          <w:color w:val="000000"/>
          <w:lang w:val="en-US"/>
        </w:rPr>
        <w:t>that</w:t>
      </w:r>
      <w:r w:rsidR="007C03AA" w:rsidRPr="000A17F5">
        <w:rPr>
          <w:rFonts w:ascii="Arial" w:hAnsi="Arial" w:cs="Arial"/>
          <w:i/>
          <w:iCs/>
          <w:color w:val="000000"/>
          <w:lang w:val="en-US"/>
        </w:rPr>
        <w:t xml:space="preserve"> </w:t>
      </w:r>
      <w:r w:rsidR="00172447" w:rsidRPr="000A17F5">
        <w:rPr>
          <w:rFonts w:ascii="Arial" w:hAnsi="Arial" w:cs="Arial"/>
          <w:i/>
          <w:iCs/>
          <w:color w:val="000000"/>
          <w:lang w:val="en-US"/>
        </w:rPr>
        <w:t xml:space="preserve">it is indeed optional for </w:t>
      </w:r>
      <w:r w:rsidR="00A12E58" w:rsidRPr="000A17F5">
        <w:rPr>
          <w:rFonts w:ascii="Arial" w:hAnsi="Arial" w:cs="Arial"/>
          <w:i/>
          <w:iCs/>
          <w:color w:val="000000"/>
          <w:lang w:val="en-US"/>
        </w:rPr>
        <w:t xml:space="preserve">the </w:t>
      </w:r>
      <w:r w:rsidR="00172447" w:rsidRPr="000A17F5">
        <w:rPr>
          <w:rFonts w:ascii="Arial" w:hAnsi="Arial" w:cs="Arial"/>
          <w:i/>
          <w:iCs/>
          <w:color w:val="000000"/>
          <w:lang w:val="en-US"/>
        </w:rPr>
        <w:t xml:space="preserve">VPLMN to provide </w:t>
      </w:r>
      <w:r w:rsidR="007C03AA" w:rsidRPr="000A17F5">
        <w:rPr>
          <w:rFonts w:ascii="Arial" w:hAnsi="Arial" w:cs="Arial"/>
          <w:i/>
          <w:iCs/>
          <w:color w:val="000000"/>
          <w:lang w:val="en-US"/>
        </w:rPr>
        <w:t xml:space="preserve">the </w:t>
      </w:r>
      <w:r w:rsidR="00172447" w:rsidRPr="000A17F5">
        <w:rPr>
          <w:rFonts w:ascii="Arial" w:hAnsi="Arial" w:cs="Arial"/>
          <w:i/>
          <w:iCs/>
          <w:color w:val="000000"/>
          <w:lang w:val="en-US"/>
        </w:rPr>
        <w:t xml:space="preserve">mapped S-NSSAI for </w:t>
      </w:r>
      <w:r w:rsidR="00283753" w:rsidRPr="000A17F5">
        <w:rPr>
          <w:rFonts w:ascii="Arial" w:hAnsi="Arial" w:cs="Arial"/>
          <w:i/>
          <w:iCs/>
          <w:color w:val="000000"/>
          <w:lang w:val="en-US"/>
        </w:rPr>
        <w:t xml:space="preserve">VPLMN </w:t>
      </w:r>
      <w:r w:rsidR="00172447" w:rsidRPr="000A17F5">
        <w:rPr>
          <w:rFonts w:ascii="Arial" w:hAnsi="Arial" w:cs="Arial"/>
          <w:i/>
          <w:iCs/>
          <w:color w:val="000000"/>
          <w:lang w:val="en-US"/>
        </w:rPr>
        <w:t xml:space="preserve">S-NSSAI </w:t>
      </w:r>
      <w:r w:rsidR="00283753" w:rsidRPr="000A17F5">
        <w:rPr>
          <w:rFonts w:ascii="Arial" w:hAnsi="Arial" w:cs="Arial"/>
          <w:i/>
          <w:iCs/>
          <w:color w:val="000000"/>
          <w:lang w:val="en-US"/>
        </w:rPr>
        <w:t>2</w:t>
      </w:r>
      <w:r w:rsidR="007C03AA" w:rsidRPr="000A17F5">
        <w:rPr>
          <w:rFonts w:ascii="Arial" w:hAnsi="Arial" w:cs="Arial"/>
          <w:i/>
          <w:iCs/>
          <w:color w:val="000000"/>
          <w:lang w:val="en-US"/>
        </w:rPr>
        <w:t>?</w:t>
      </w:r>
    </w:p>
    <w:p w14:paraId="08607B10" w14:textId="785DCE94" w:rsidR="00CC5AB7" w:rsidRDefault="00CC5AB7">
      <w:pPr>
        <w:rPr>
          <w:rFonts w:ascii="Arial" w:hAnsi="Arial" w:cs="Arial"/>
          <w:color w:val="000000"/>
          <w:lang w:val="en-US"/>
        </w:rPr>
      </w:pPr>
    </w:p>
    <w:p w14:paraId="41CB05B1" w14:textId="2E690A94" w:rsidR="00CC5AB7" w:rsidRPr="00521DCF" w:rsidRDefault="00D31243" w:rsidP="00D312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TW"/>
        </w:rPr>
      </w:pPr>
      <w:r w:rsidRPr="00521DCF">
        <w:rPr>
          <w:rFonts w:ascii="Arial" w:hAnsi="Arial" w:cs="Arial"/>
          <w:b/>
          <w:bCs/>
          <w:lang w:eastAsia="zh-TW"/>
        </w:rPr>
        <w:t>SA2 answer</w:t>
      </w:r>
      <w:r w:rsidRPr="00521DCF">
        <w:rPr>
          <w:rFonts w:ascii="Arial" w:hAnsi="Arial" w:cs="Arial"/>
          <w:lang w:eastAsia="zh-TW"/>
        </w:rPr>
        <w:t>:</w:t>
      </w:r>
      <w:r w:rsidR="00CC5AB7" w:rsidRPr="00521DCF">
        <w:rPr>
          <w:rFonts w:ascii="Arial" w:hAnsi="Arial" w:cs="Arial"/>
          <w:lang w:eastAsia="zh-TW"/>
        </w:rPr>
        <w:t xml:space="preserve"> yes, it is optional</w:t>
      </w:r>
      <w:r w:rsidRPr="00521DCF">
        <w:rPr>
          <w:rFonts w:ascii="Arial" w:hAnsi="Arial" w:cs="Arial"/>
          <w:lang w:eastAsia="zh-TW"/>
        </w:rPr>
        <w:t xml:space="preserve"> (or rather conditional) to provide the mapped S-NSSAI for the VPLMN</w:t>
      </w:r>
      <w:r w:rsidR="00333D7A">
        <w:rPr>
          <w:rFonts w:ascii="Arial" w:hAnsi="Arial" w:cs="Arial"/>
          <w:lang w:eastAsia="zh-TW"/>
        </w:rPr>
        <w:t xml:space="preserve"> depending on the use case</w:t>
      </w:r>
      <w:r w:rsidR="00CC5AB7" w:rsidRPr="00521DCF">
        <w:rPr>
          <w:rFonts w:ascii="Arial" w:hAnsi="Arial" w:cs="Arial"/>
          <w:lang w:eastAsia="zh-TW"/>
        </w:rPr>
        <w:t>. Please see below</w:t>
      </w:r>
      <w:r w:rsidRPr="00521DCF">
        <w:rPr>
          <w:rFonts w:ascii="Arial" w:hAnsi="Arial" w:cs="Arial"/>
          <w:lang w:eastAsia="zh-TW"/>
        </w:rPr>
        <w:t xml:space="preserve"> the answer to Q2</w:t>
      </w:r>
      <w:r w:rsidR="00CC5AB7" w:rsidRPr="00521DCF">
        <w:rPr>
          <w:rFonts w:ascii="Arial" w:hAnsi="Arial" w:cs="Arial"/>
          <w:lang w:eastAsia="zh-TW"/>
        </w:rPr>
        <w:t>.</w:t>
      </w:r>
    </w:p>
    <w:p w14:paraId="02A472F5" w14:textId="3C6C6986" w:rsidR="001639EE" w:rsidRDefault="001639EE">
      <w:pPr>
        <w:rPr>
          <w:rFonts w:ascii="Arial" w:hAnsi="Arial" w:cs="Arial"/>
          <w:color w:val="000000"/>
          <w:lang w:val="en-US"/>
        </w:rPr>
      </w:pPr>
    </w:p>
    <w:p w14:paraId="26191505" w14:textId="68CAEF58" w:rsidR="00283753" w:rsidRPr="00521DCF" w:rsidRDefault="00283753" w:rsidP="00521DCF">
      <w:pPr>
        <w:ind w:left="720"/>
        <w:rPr>
          <w:rFonts w:ascii="Arial" w:hAnsi="Arial" w:cs="Arial"/>
          <w:i/>
          <w:iCs/>
          <w:color w:val="000000"/>
        </w:rPr>
      </w:pPr>
      <w:r w:rsidRPr="00521DCF">
        <w:rPr>
          <w:rFonts w:ascii="Arial" w:hAnsi="Arial" w:cs="Arial"/>
          <w:b/>
          <w:bCs/>
          <w:i/>
          <w:iCs/>
          <w:color w:val="000000"/>
          <w:lang w:val="en-US"/>
        </w:rPr>
        <w:t>Question 2:</w:t>
      </w:r>
      <w:r w:rsidRPr="00521DCF">
        <w:rPr>
          <w:rFonts w:ascii="Arial" w:hAnsi="Arial" w:cs="Arial"/>
          <w:i/>
          <w:iCs/>
          <w:color w:val="000000"/>
          <w:lang w:val="en-US"/>
        </w:rPr>
        <w:t xml:space="preserve"> </w:t>
      </w:r>
      <w:r w:rsidR="009E00AB" w:rsidRPr="00521DCF">
        <w:rPr>
          <w:rFonts w:ascii="Arial" w:hAnsi="Arial" w:cs="Arial"/>
          <w:i/>
          <w:iCs/>
          <w:color w:val="000000"/>
        </w:rPr>
        <w:t xml:space="preserve">If the answer to question 1 is yes, could SA2 further clarify </w:t>
      </w:r>
      <w:r w:rsidR="009C2D17" w:rsidRPr="00521DCF">
        <w:rPr>
          <w:rFonts w:ascii="Arial" w:hAnsi="Arial" w:cs="Arial"/>
          <w:i/>
          <w:iCs/>
          <w:color w:val="000000"/>
        </w:rPr>
        <w:t>the conditions under which it is optional to provide the mapped S-NSSAI.</w:t>
      </w:r>
    </w:p>
    <w:p w14:paraId="4C4CEF04" w14:textId="3E7A4372" w:rsidR="00CC5AB7" w:rsidRDefault="00CC5AB7" w:rsidP="00DF20AB">
      <w:pPr>
        <w:rPr>
          <w:rFonts w:ascii="Arial" w:hAnsi="Arial" w:cs="Arial"/>
          <w:color w:val="000000"/>
        </w:rPr>
      </w:pPr>
    </w:p>
    <w:p w14:paraId="737A41D4" w14:textId="46F6A60D" w:rsidR="00CC5AB7" w:rsidRDefault="00521DCF" w:rsidP="00521DC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SA2 a</w:t>
      </w:r>
      <w:r w:rsidR="00CC5AB7" w:rsidRPr="00521DCF">
        <w:rPr>
          <w:rFonts w:ascii="Arial" w:hAnsi="Arial" w:cs="Arial"/>
          <w:b/>
          <w:bCs/>
          <w:color w:val="000000"/>
          <w:lang w:val="en-US"/>
        </w:rPr>
        <w:t>nswer</w:t>
      </w:r>
      <w:r w:rsidR="00CC5AB7">
        <w:rPr>
          <w:rFonts w:ascii="Arial" w:hAnsi="Arial" w:cs="Arial"/>
          <w:color w:val="000000"/>
          <w:lang w:val="en-US"/>
        </w:rPr>
        <w:t xml:space="preserve">: if the S-NSSAI_2 is part of the </w:t>
      </w:r>
      <w:r w:rsidR="00D31243">
        <w:rPr>
          <w:rFonts w:ascii="Arial" w:hAnsi="Arial" w:cs="Arial"/>
          <w:color w:val="000000"/>
          <w:lang w:val="en-US"/>
        </w:rPr>
        <w:t>UE s</w:t>
      </w:r>
      <w:r w:rsidR="00CC5AB7">
        <w:rPr>
          <w:rFonts w:ascii="Arial" w:hAnsi="Arial" w:cs="Arial"/>
          <w:color w:val="000000"/>
          <w:lang w:val="en-US"/>
        </w:rPr>
        <w:t xml:space="preserve">ubscribed S-NSSAIs (received </w:t>
      </w:r>
      <w:r w:rsidR="00333D7A">
        <w:rPr>
          <w:rFonts w:ascii="Arial" w:hAnsi="Arial" w:cs="Arial"/>
          <w:color w:val="000000"/>
          <w:lang w:val="en-US"/>
        </w:rPr>
        <w:t xml:space="preserve">in the VPLMN </w:t>
      </w:r>
      <w:r w:rsidR="00CC5AB7">
        <w:rPr>
          <w:rFonts w:ascii="Arial" w:hAnsi="Arial" w:cs="Arial"/>
          <w:color w:val="000000"/>
          <w:lang w:val="en-US"/>
        </w:rPr>
        <w:t>from the UDM), the VPLMN does not</w:t>
      </w:r>
      <w:r w:rsidR="00D31243">
        <w:rPr>
          <w:rFonts w:ascii="Arial" w:hAnsi="Arial" w:cs="Arial"/>
          <w:color w:val="000000"/>
          <w:lang w:val="en-US"/>
        </w:rPr>
        <w:t xml:space="preserve"> need to</w:t>
      </w:r>
      <w:r w:rsidR="00CC5AB7">
        <w:rPr>
          <w:rFonts w:ascii="Arial" w:hAnsi="Arial" w:cs="Arial"/>
          <w:color w:val="000000"/>
          <w:lang w:val="en-US"/>
        </w:rPr>
        <w:t xml:space="preserve"> provide mapping information</w:t>
      </w:r>
      <w:r w:rsidR="00D31243">
        <w:rPr>
          <w:rFonts w:ascii="Arial" w:hAnsi="Arial" w:cs="Arial"/>
          <w:color w:val="000000"/>
          <w:lang w:val="en-US"/>
        </w:rPr>
        <w:t>, as the UE is configured how to use the S-NSSAI-2 (e.g. in the URSP rules)</w:t>
      </w:r>
      <w:r w:rsidR="00CC5AB7">
        <w:rPr>
          <w:rFonts w:ascii="Arial" w:hAnsi="Arial" w:cs="Arial"/>
          <w:color w:val="000000"/>
          <w:lang w:val="en-US"/>
        </w:rPr>
        <w:t>. If</w:t>
      </w:r>
      <w:r>
        <w:rPr>
          <w:rFonts w:ascii="Arial" w:hAnsi="Arial" w:cs="Arial"/>
          <w:color w:val="000000"/>
          <w:lang w:val="en-US"/>
        </w:rPr>
        <w:t>,</w:t>
      </w:r>
      <w:r w:rsidR="00CC5AB7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however, </w:t>
      </w:r>
      <w:r w:rsidR="00CC5AB7">
        <w:rPr>
          <w:rFonts w:ascii="Arial" w:hAnsi="Arial" w:cs="Arial"/>
          <w:color w:val="000000"/>
          <w:lang w:val="en-US"/>
        </w:rPr>
        <w:t xml:space="preserve">the S-NSSAI_2 is </w:t>
      </w:r>
      <w:r w:rsidR="00CC5AB7" w:rsidRPr="00521DCF">
        <w:rPr>
          <w:rFonts w:ascii="Arial" w:hAnsi="Arial" w:cs="Arial"/>
          <w:b/>
          <w:bCs/>
          <w:color w:val="000000"/>
          <w:lang w:val="en-US"/>
        </w:rPr>
        <w:t>not</w:t>
      </w:r>
      <w:r w:rsidR="00CC5AB7">
        <w:rPr>
          <w:rFonts w:ascii="Arial" w:hAnsi="Arial" w:cs="Arial"/>
          <w:color w:val="000000"/>
          <w:lang w:val="en-US"/>
        </w:rPr>
        <w:t xml:space="preserve"> part of the </w:t>
      </w:r>
      <w:r w:rsidR="00D36DA2">
        <w:rPr>
          <w:rFonts w:ascii="Arial" w:hAnsi="Arial" w:cs="Arial"/>
          <w:color w:val="000000"/>
          <w:lang w:val="en-US"/>
        </w:rPr>
        <w:t>UE s</w:t>
      </w:r>
      <w:r w:rsidR="00CC5AB7">
        <w:rPr>
          <w:rFonts w:ascii="Arial" w:hAnsi="Arial" w:cs="Arial"/>
          <w:color w:val="000000"/>
          <w:lang w:val="en-US"/>
        </w:rPr>
        <w:t>ubscribed S-NSSAIs</w:t>
      </w:r>
      <w:r w:rsidR="00D36DA2">
        <w:rPr>
          <w:rFonts w:ascii="Arial" w:hAnsi="Arial" w:cs="Arial"/>
          <w:color w:val="000000"/>
          <w:lang w:val="en-US"/>
        </w:rPr>
        <w:t xml:space="preserve"> and the S-NSSAI_2 is used in the VPLMN as corresponding to S-NSSAI_1, then </w:t>
      </w:r>
      <w:r w:rsidR="00CC5AB7">
        <w:rPr>
          <w:rFonts w:ascii="Arial" w:hAnsi="Arial" w:cs="Arial"/>
          <w:color w:val="000000"/>
          <w:lang w:val="en-US"/>
        </w:rPr>
        <w:t>the VPLMN shall provide mapping information to the UE.</w:t>
      </w:r>
    </w:p>
    <w:p w14:paraId="78AC2E66" w14:textId="77777777" w:rsidR="00283753" w:rsidRPr="000259B9" w:rsidRDefault="00283753">
      <w:pPr>
        <w:rPr>
          <w:rFonts w:ascii="Arial" w:hAnsi="Arial" w:cs="Arial"/>
          <w:color w:val="000000"/>
          <w:lang w:val="en-US"/>
        </w:rPr>
      </w:pPr>
    </w:p>
    <w:p w14:paraId="11F067A2" w14:textId="1C63D1C8" w:rsidR="00FC3AB0" w:rsidRPr="00521DCF" w:rsidRDefault="001639EE" w:rsidP="00521DCF">
      <w:pPr>
        <w:ind w:left="720"/>
        <w:rPr>
          <w:rFonts w:ascii="Arial" w:hAnsi="Arial" w:cs="Arial"/>
          <w:i/>
          <w:iCs/>
          <w:color w:val="000000"/>
        </w:rPr>
      </w:pPr>
      <w:r w:rsidRPr="00521DCF">
        <w:rPr>
          <w:rFonts w:ascii="Arial" w:hAnsi="Arial" w:cs="Arial"/>
          <w:b/>
          <w:bCs/>
          <w:i/>
          <w:iCs/>
          <w:color w:val="000000"/>
        </w:rPr>
        <w:t xml:space="preserve">Question </w:t>
      </w:r>
      <w:r w:rsidR="00A12E58" w:rsidRPr="00521DCF">
        <w:rPr>
          <w:rFonts w:ascii="Arial" w:hAnsi="Arial" w:cs="Arial"/>
          <w:b/>
          <w:bCs/>
          <w:i/>
          <w:iCs/>
          <w:color w:val="000000"/>
        </w:rPr>
        <w:t>3</w:t>
      </w:r>
      <w:r w:rsidRPr="00521DCF">
        <w:rPr>
          <w:rFonts w:ascii="Arial" w:hAnsi="Arial" w:cs="Arial"/>
          <w:b/>
          <w:bCs/>
          <w:i/>
          <w:iCs/>
          <w:color w:val="000000"/>
        </w:rPr>
        <w:t>:</w:t>
      </w:r>
      <w:r w:rsidRPr="00521DCF">
        <w:rPr>
          <w:rFonts w:ascii="Arial" w:hAnsi="Arial" w:cs="Arial"/>
          <w:i/>
          <w:iCs/>
          <w:color w:val="000000"/>
        </w:rPr>
        <w:t xml:space="preserve"> </w:t>
      </w:r>
      <w:r w:rsidR="00FC3AB0" w:rsidRPr="00521DCF">
        <w:rPr>
          <w:rFonts w:ascii="Arial" w:hAnsi="Arial" w:cs="Arial"/>
          <w:i/>
          <w:iCs/>
          <w:color w:val="000000"/>
        </w:rPr>
        <w:t xml:space="preserve">If </w:t>
      </w:r>
      <w:r w:rsidR="00AF1E4C" w:rsidRPr="00521DCF">
        <w:rPr>
          <w:rFonts w:ascii="Arial" w:hAnsi="Arial" w:cs="Arial"/>
          <w:i/>
          <w:iCs/>
          <w:color w:val="000000"/>
        </w:rPr>
        <w:t xml:space="preserve">the answer to question 1 is </w:t>
      </w:r>
      <w:r w:rsidR="00FC3AB0" w:rsidRPr="00521DCF">
        <w:rPr>
          <w:rFonts w:ascii="Arial" w:hAnsi="Arial" w:cs="Arial"/>
          <w:i/>
          <w:iCs/>
          <w:color w:val="000000"/>
        </w:rPr>
        <w:t xml:space="preserve">yes, could SA2 </w:t>
      </w:r>
      <w:r w:rsidR="00172447" w:rsidRPr="00521DCF">
        <w:rPr>
          <w:rFonts w:ascii="Arial" w:hAnsi="Arial" w:cs="Arial"/>
          <w:i/>
          <w:iCs/>
          <w:color w:val="000000"/>
        </w:rPr>
        <w:t xml:space="preserve">further clarify if </w:t>
      </w:r>
      <w:r w:rsidR="00D109D2" w:rsidRPr="00521DCF">
        <w:rPr>
          <w:rFonts w:ascii="Arial" w:hAnsi="Arial" w:cs="Arial"/>
          <w:i/>
          <w:iCs/>
          <w:color w:val="000000"/>
        </w:rPr>
        <w:t>it is mandatory</w:t>
      </w:r>
      <w:r w:rsidR="00172447" w:rsidRPr="00521DCF">
        <w:rPr>
          <w:rFonts w:ascii="Arial" w:hAnsi="Arial" w:cs="Arial"/>
          <w:i/>
          <w:iCs/>
          <w:color w:val="000000"/>
        </w:rPr>
        <w:t xml:space="preserve"> </w:t>
      </w:r>
      <w:r w:rsidR="00A12E58" w:rsidRPr="00521DCF">
        <w:rPr>
          <w:rFonts w:ascii="Arial" w:hAnsi="Arial" w:cs="Arial"/>
          <w:i/>
          <w:iCs/>
          <w:color w:val="000000"/>
        </w:rPr>
        <w:t xml:space="preserve">for </w:t>
      </w:r>
      <w:r w:rsidR="00172447" w:rsidRPr="00521DCF">
        <w:rPr>
          <w:rFonts w:ascii="Arial" w:hAnsi="Arial" w:cs="Arial"/>
          <w:i/>
          <w:iCs/>
          <w:color w:val="000000"/>
        </w:rPr>
        <w:t xml:space="preserve">the </w:t>
      </w:r>
      <w:r w:rsidR="00D109D2" w:rsidRPr="00521DCF">
        <w:rPr>
          <w:rFonts w:ascii="Arial" w:hAnsi="Arial" w:cs="Arial"/>
          <w:i/>
          <w:iCs/>
          <w:color w:val="000000"/>
        </w:rPr>
        <w:t>network to provide the mapped S-NSSAI to the UE if the mapped S-NSSAI is known to the network</w:t>
      </w:r>
      <w:r w:rsidR="00FC3AB0" w:rsidRPr="00521DCF">
        <w:rPr>
          <w:rFonts w:ascii="Arial" w:hAnsi="Arial" w:cs="Arial"/>
          <w:i/>
          <w:iCs/>
          <w:color w:val="000000"/>
        </w:rPr>
        <w:t>?</w:t>
      </w:r>
    </w:p>
    <w:p w14:paraId="3C73AD23" w14:textId="3CC5FC7E" w:rsidR="00CC5AB7" w:rsidRDefault="00CC5AB7">
      <w:pPr>
        <w:rPr>
          <w:rFonts w:ascii="Arial" w:hAnsi="Arial" w:cs="Arial"/>
          <w:color w:val="000000"/>
        </w:rPr>
      </w:pPr>
    </w:p>
    <w:p w14:paraId="12745361" w14:textId="61A7597F" w:rsidR="00CC5AB7" w:rsidRPr="00521DCF" w:rsidRDefault="00521DCF" w:rsidP="00521DCF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lang w:val="en-US"/>
        </w:rPr>
        <w:t>SA2 a</w:t>
      </w:r>
      <w:r w:rsidR="00CC5AB7" w:rsidRPr="00521DCF">
        <w:rPr>
          <w:rFonts w:ascii="Arial" w:hAnsi="Arial" w:cs="Arial"/>
          <w:b/>
          <w:bCs/>
          <w:color w:val="000000"/>
          <w:lang w:val="en-US"/>
        </w:rPr>
        <w:t>nswer</w:t>
      </w:r>
      <w:r w:rsidR="00CC5AB7" w:rsidRPr="00521DCF">
        <w:rPr>
          <w:rFonts w:ascii="Arial" w:hAnsi="Arial" w:cs="Arial"/>
          <w:color w:val="000000"/>
          <w:lang w:val="en-US"/>
        </w:rPr>
        <w:t xml:space="preserve">: If the S-NSSAI_2 is </w:t>
      </w:r>
      <w:r w:rsidR="00487F9C">
        <w:rPr>
          <w:rFonts w:ascii="Arial" w:hAnsi="Arial" w:cs="Arial"/>
          <w:color w:val="000000"/>
          <w:lang w:val="en-US"/>
        </w:rPr>
        <w:t xml:space="preserve">a local S-NSSAI value in the VPLMN (i.e. </w:t>
      </w:r>
      <w:r w:rsidR="00CC5AB7" w:rsidRPr="00521DCF">
        <w:rPr>
          <w:rFonts w:ascii="Arial" w:hAnsi="Arial" w:cs="Arial"/>
          <w:color w:val="000000"/>
          <w:lang w:val="en-US"/>
        </w:rPr>
        <w:t>not part of the UE subscribed S-NSSAIs</w:t>
      </w:r>
      <w:r w:rsidR="00487F9C">
        <w:rPr>
          <w:rFonts w:ascii="Arial" w:hAnsi="Arial" w:cs="Arial"/>
          <w:color w:val="000000"/>
          <w:lang w:val="en-US"/>
        </w:rPr>
        <w:t>)</w:t>
      </w:r>
      <w:r w:rsidR="00CC5AB7" w:rsidRPr="00521DCF">
        <w:rPr>
          <w:rFonts w:ascii="Arial" w:hAnsi="Arial" w:cs="Arial"/>
          <w:color w:val="000000"/>
          <w:lang w:val="en-US"/>
        </w:rPr>
        <w:t xml:space="preserve">, the VPLMN </w:t>
      </w:r>
      <w:r w:rsidR="00487F9C">
        <w:rPr>
          <w:rFonts w:ascii="Arial" w:hAnsi="Arial" w:cs="Arial"/>
          <w:color w:val="000000"/>
          <w:lang w:val="en-US"/>
        </w:rPr>
        <w:t xml:space="preserve">shall </w:t>
      </w:r>
      <w:r w:rsidR="002B5BF0">
        <w:rPr>
          <w:rFonts w:ascii="Arial" w:hAnsi="Arial" w:cs="Arial"/>
          <w:color w:val="000000"/>
          <w:lang w:val="en-US"/>
        </w:rPr>
        <w:t>provide</w:t>
      </w:r>
      <w:r w:rsidR="00CC5AB7" w:rsidRPr="00521DCF">
        <w:rPr>
          <w:rFonts w:ascii="Arial" w:hAnsi="Arial" w:cs="Arial"/>
          <w:color w:val="000000"/>
          <w:lang w:val="en-US"/>
        </w:rPr>
        <w:t xml:space="preserve"> the mapping information, e.g. S-NSSAI_2 maps to the S-NSSAI_1. </w:t>
      </w:r>
      <w:r w:rsidR="00487F9C">
        <w:rPr>
          <w:rFonts w:ascii="Arial" w:hAnsi="Arial" w:cs="Arial"/>
          <w:color w:val="000000"/>
          <w:lang w:val="en-US"/>
        </w:rPr>
        <w:t xml:space="preserve">In this case, it is mandatory </w:t>
      </w:r>
      <w:r w:rsidR="00D36DA2">
        <w:rPr>
          <w:rFonts w:ascii="Arial" w:hAnsi="Arial" w:cs="Arial"/>
          <w:color w:val="000000"/>
          <w:lang w:val="en-US"/>
        </w:rPr>
        <w:t xml:space="preserve">to provide the mapping information. </w:t>
      </w:r>
    </w:p>
    <w:p w14:paraId="1A4332E1" w14:textId="095A6E24" w:rsidR="00FC3AB0" w:rsidRPr="0087212A" w:rsidRDefault="00FC3AB0">
      <w:pPr>
        <w:rPr>
          <w:rFonts w:ascii="Arial" w:hAnsi="Arial" w:cs="Arial"/>
          <w:color w:val="000000"/>
        </w:rPr>
      </w:pPr>
    </w:p>
    <w:p w14:paraId="63DA267E" w14:textId="57FE09C9" w:rsidR="00463675" w:rsidRPr="00521DCF" w:rsidRDefault="00D109D2" w:rsidP="00521DC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color w:val="000000"/>
        </w:rPr>
      </w:pPr>
      <w:r w:rsidRPr="00521DCF">
        <w:rPr>
          <w:rFonts w:ascii="Arial" w:hAnsi="Arial" w:cs="Arial"/>
          <w:b/>
          <w:bCs/>
          <w:i/>
          <w:iCs/>
          <w:color w:val="000000"/>
        </w:rPr>
        <w:t xml:space="preserve">Question </w:t>
      </w:r>
      <w:r w:rsidR="00A12E58" w:rsidRPr="00521DCF">
        <w:rPr>
          <w:rFonts w:ascii="Arial" w:hAnsi="Arial" w:cs="Arial"/>
          <w:b/>
          <w:bCs/>
          <w:i/>
          <w:iCs/>
          <w:color w:val="000000"/>
        </w:rPr>
        <w:t>4</w:t>
      </w:r>
      <w:r w:rsidRPr="00521DCF">
        <w:rPr>
          <w:rFonts w:ascii="Arial" w:hAnsi="Arial" w:cs="Arial"/>
          <w:b/>
          <w:bCs/>
          <w:i/>
          <w:iCs/>
          <w:color w:val="000000"/>
        </w:rPr>
        <w:t>:</w:t>
      </w:r>
      <w:r w:rsidRPr="00521DCF">
        <w:rPr>
          <w:rFonts w:ascii="Arial" w:hAnsi="Arial" w:cs="Arial"/>
          <w:i/>
          <w:iCs/>
          <w:color w:val="000000"/>
        </w:rPr>
        <w:t xml:space="preserve"> If the answer to question </w:t>
      </w:r>
      <w:r w:rsidR="00A12E58" w:rsidRPr="00521DCF">
        <w:rPr>
          <w:rFonts w:ascii="Arial" w:hAnsi="Arial" w:cs="Arial"/>
          <w:i/>
          <w:iCs/>
          <w:color w:val="000000"/>
        </w:rPr>
        <w:t>3</w:t>
      </w:r>
      <w:r w:rsidRPr="00521DCF">
        <w:rPr>
          <w:rFonts w:ascii="Arial" w:hAnsi="Arial" w:cs="Arial"/>
          <w:i/>
          <w:iCs/>
          <w:color w:val="000000"/>
        </w:rPr>
        <w:t xml:space="preserve"> is no, could SA2 further clarify how the UE determines </w:t>
      </w:r>
      <w:r w:rsidR="0010476E" w:rsidRPr="00521DCF">
        <w:rPr>
          <w:rFonts w:ascii="Arial" w:hAnsi="Arial" w:cs="Arial"/>
          <w:i/>
          <w:iCs/>
          <w:color w:val="000000"/>
        </w:rPr>
        <w:t xml:space="preserve">the </w:t>
      </w:r>
      <w:r w:rsidRPr="00521DCF">
        <w:rPr>
          <w:rFonts w:ascii="Arial" w:hAnsi="Arial" w:cs="Arial"/>
          <w:i/>
          <w:iCs/>
          <w:color w:val="000000"/>
        </w:rPr>
        <w:t>mapped S-NSSAI in that case?</w:t>
      </w:r>
    </w:p>
    <w:p w14:paraId="432B4247" w14:textId="77777777" w:rsidR="00521DCF" w:rsidRDefault="00521DCF" w:rsidP="00521DCF">
      <w:pPr>
        <w:rPr>
          <w:rFonts w:ascii="Arial" w:hAnsi="Arial" w:cs="Arial"/>
          <w:color w:val="000000"/>
          <w:lang w:val="en-US"/>
        </w:rPr>
      </w:pPr>
    </w:p>
    <w:p w14:paraId="7850FD54" w14:textId="60C7A601" w:rsidR="00CE0652" w:rsidRPr="0087212A" w:rsidRDefault="00521DCF" w:rsidP="00521DCF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lang w:val="en-US"/>
        </w:rPr>
        <w:t>SA2 a</w:t>
      </w:r>
      <w:r w:rsidR="00CE0652" w:rsidRPr="00521DCF">
        <w:rPr>
          <w:rFonts w:ascii="Arial" w:hAnsi="Arial" w:cs="Arial"/>
          <w:b/>
          <w:bCs/>
          <w:color w:val="000000"/>
          <w:lang w:val="en-US"/>
        </w:rPr>
        <w:t>nswer</w:t>
      </w:r>
      <w:r w:rsidR="00CE0652">
        <w:rPr>
          <w:rFonts w:ascii="Arial" w:hAnsi="Arial" w:cs="Arial"/>
          <w:color w:val="000000"/>
          <w:lang w:val="en-US"/>
        </w:rPr>
        <w:t xml:space="preserve">: </w:t>
      </w:r>
      <w:r w:rsidR="002B5BF0">
        <w:rPr>
          <w:rFonts w:ascii="Arial" w:hAnsi="Arial" w:cs="Arial"/>
          <w:color w:val="000000"/>
          <w:lang w:val="en-US"/>
        </w:rPr>
        <w:t xml:space="preserve">If the </w:t>
      </w:r>
      <w:r w:rsidR="00CE0652">
        <w:rPr>
          <w:rFonts w:ascii="Arial" w:hAnsi="Arial" w:cs="Arial"/>
          <w:color w:val="000000"/>
          <w:lang w:val="en-US"/>
        </w:rPr>
        <w:t xml:space="preserve">S-NSSAI_2 </w:t>
      </w:r>
      <w:r w:rsidR="002B5BF0" w:rsidRPr="00521DCF">
        <w:rPr>
          <w:rFonts w:ascii="Arial" w:hAnsi="Arial" w:cs="Arial"/>
          <w:color w:val="000000"/>
          <w:lang w:val="en-US"/>
        </w:rPr>
        <w:t xml:space="preserve">is </w:t>
      </w:r>
      <w:r w:rsidR="002B5BF0">
        <w:rPr>
          <w:rFonts w:ascii="Arial" w:hAnsi="Arial" w:cs="Arial"/>
          <w:color w:val="000000"/>
          <w:lang w:val="en-US"/>
        </w:rPr>
        <w:t>a local S-NSSAI value in the VPLMN</w:t>
      </w:r>
      <w:r w:rsidR="000A17F5">
        <w:rPr>
          <w:rFonts w:ascii="Arial" w:hAnsi="Arial" w:cs="Arial"/>
          <w:color w:val="000000"/>
          <w:lang w:val="en-US"/>
        </w:rPr>
        <w:t xml:space="preserve"> (used for S-NSSAI_1 from the HPLMN)</w:t>
      </w:r>
      <w:r w:rsidR="00CE0652">
        <w:rPr>
          <w:rFonts w:ascii="Arial" w:hAnsi="Arial" w:cs="Arial"/>
          <w:color w:val="000000"/>
          <w:lang w:val="en-US"/>
        </w:rPr>
        <w:t>,</w:t>
      </w:r>
      <w:r w:rsidR="002B5BF0" w:rsidRPr="002B5BF0">
        <w:rPr>
          <w:rFonts w:ascii="Arial" w:hAnsi="Arial" w:cs="Arial"/>
          <w:color w:val="000000"/>
          <w:lang w:val="en-US"/>
        </w:rPr>
        <w:t xml:space="preserve"> </w:t>
      </w:r>
      <w:r w:rsidR="002B5BF0" w:rsidRPr="00521DCF">
        <w:rPr>
          <w:rFonts w:ascii="Arial" w:hAnsi="Arial" w:cs="Arial"/>
          <w:color w:val="000000"/>
          <w:lang w:val="en-US"/>
        </w:rPr>
        <w:t>the</w:t>
      </w:r>
      <w:r w:rsidR="002B5BF0">
        <w:rPr>
          <w:rFonts w:ascii="Arial" w:hAnsi="Arial" w:cs="Arial"/>
          <w:color w:val="000000"/>
          <w:lang w:val="en-US"/>
        </w:rPr>
        <w:t>n</w:t>
      </w:r>
      <w:r w:rsidR="002B5BF0" w:rsidRPr="00521DCF">
        <w:rPr>
          <w:rFonts w:ascii="Arial" w:hAnsi="Arial" w:cs="Arial"/>
          <w:color w:val="000000"/>
          <w:lang w:val="en-US"/>
        </w:rPr>
        <w:t xml:space="preserve"> </w:t>
      </w:r>
      <w:r w:rsidR="006F4543">
        <w:rPr>
          <w:rFonts w:ascii="Arial" w:hAnsi="Arial" w:cs="Arial"/>
          <w:color w:val="000000"/>
          <w:lang w:val="en-US"/>
        </w:rPr>
        <w:t>it is mandatory for the</w:t>
      </w:r>
      <w:r w:rsidR="002B5BF0">
        <w:rPr>
          <w:rFonts w:ascii="Arial" w:hAnsi="Arial" w:cs="Arial"/>
          <w:color w:val="000000"/>
          <w:lang w:val="en-US"/>
        </w:rPr>
        <w:t xml:space="preserve"> </w:t>
      </w:r>
      <w:r w:rsidR="002B5BF0" w:rsidRPr="00521DCF">
        <w:rPr>
          <w:rFonts w:ascii="Arial" w:hAnsi="Arial" w:cs="Arial"/>
          <w:color w:val="000000"/>
          <w:lang w:val="en-US"/>
        </w:rPr>
        <w:t xml:space="preserve">VPLMN </w:t>
      </w:r>
      <w:r w:rsidR="006F4543">
        <w:rPr>
          <w:rFonts w:ascii="Arial" w:hAnsi="Arial" w:cs="Arial"/>
          <w:color w:val="000000"/>
          <w:lang w:val="en-US"/>
        </w:rPr>
        <w:t>to</w:t>
      </w:r>
      <w:r w:rsidR="002B5BF0">
        <w:rPr>
          <w:rFonts w:ascii="Arial" w:hAnsi="Arial" w:cs="Arial"/>
          <w:color w:val="000000"/>
          <w:lang w:val="en-US"/>
        </w:rPr>
        <w:t xml:space="preserve"> provide</w:t>
      </w:r>
      <w:r w:rsidR="002B5BF0" w:rsidRPr="00521DCF">
        <w:rPr>
          <w:rFonts w:ascii="Arial" w:hAnsi="Arial" w:cs="Arial"/>
          <w:color w:val="000000"/>
          <w:lang w:val="en-US"/>
        </w:rPr>
        <w:t xml:space="preserve"> the mapping information</w:t>
      </w:r>
      <w:r w:rsidR="00CE0652">
        <w:rPr>
          <w:rFonts w:ascii="Arial" w:hAnsi="Arial" w:cs="Arial"/>
          <w:color w:val="000000"/>
          <w:lang w:val="en-US"/>
        </w:rPr>
        <w:t>.</w:t>
      </w:r>
      <w:r w:rsidR="002B5BF0">
        <w:rPr>
          <w:rFonts w:ascii="Arial" w:hAnsi="Arial" w:cs="Arial"/>
          <w:color w:val="000000"/>
          <w:lang w:val="en-US"/>
        </w:rPr>
        <w:t xml:space="preserve">  </w:t>
      </w:r>
      <w:r w:rsidR="002B5BF0" w:rsidRPr="00521DCF">
        <w:rPr>
          <w:rFonts w:ascii="Arial" w:hAnsi="Arial" w:cs="Arial"/>
          <w:color w:val="000000"/>
          <w:lang w:val="en-US"/>
        </w:rPr>
        <w:t xml:space="preserve">Such </w:t>
      </w:r>
      <w:r w:rsidR="002B5BF0">
        <w:rPr>
          <w:rFonts w:ascii="Arial" w:hAnsi="Arial" w:cs="Arial"/>
          <w:color w:val="000000"/>
          <w:lang w:val="en-US"/>
        </w:rPr>
        <w:t>mapping information</w:t>
      </w:r>
      <w:r w:rsidR="002B5BF0" w:rsidRPr="00521DCF">
        <w:rPr>
          <w:rFonts w:ascii="Arial" w:hAnsi="Arial" w:cs="Arial"/>
          <w:color w:val="000000"/>
          <w:lang w:val="en-US"/>
        </w:rPr>
        <w:t xml:space="preserve"> is </w:t>
      </w:r>
      <w:r w:rsidR="002B5BF0">
        <w:rPr>
          <w:rFonts w:ascii="Arial" w:hAnsi="Arial" w:cs="Arial"/>
          <w:color w:val="000000"/>
          <w:lang w:val="en-US"/>
        </w:rPr>
        <w:t xml:space="preserve">determined in the VPLMN </w:t>
      </w:r>
      <w:r w:rsidR="002B5BF0" w:rsidRPr="00521DCF">
        <w:rPr>
          <w:rFonts w:ascii="Arial" w:hAnsi="Arial" w:cs="Arial"/>
          <w:color w:val="000000"/>
          <w:lang w:val="en-US"/>
        </w:rPr>
        <w:t>based on Service Level Agreement between the HPLMN and VPLMN</w:t>
      </w:r>
      <w:r w:rsidR="00715D05">
        <w:rPr>
          <w:rFonts w:ascii="Arial" w:hAnsi="Arial" w:cs="Arial"/>
          <w:color w:val="000000"/>
          <w:lang w:val="en-US"/>
        </w:rPr>
        <w:t xml:space="preserve"> (considered to be out of scope of 3GPP)</w:t>
      </w:r>
      <w:r w:rsidR="002B5BF0" w:rsidRPr="00521DCF">
        <w:rPr>
          <w:rFonts w:ascii="Arial" w:hAnsi="Arial" w:cs="Arial"/>
          <w:color w:val="000000"/>
          <w:lang w:val="en-US"/>
        </w:rPr>
        <w:t>.</w:t>
      </w:r>
    </w:p>
    <w:p w14:paraId="1BDC6178" w14:textId="77777777" w:rsidR="00D109D2" w:rsidRPr="000F4E43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757C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571E">
        <w:rPr>
          <w:rFonts w:ascii="Arial" w:hAnsi="Arial" w:cs="Arial"/>
          <w:b/>
        </w:rPr>
        <w:t>CT1</w:t>
      </w:r>
      <w:r w:rsidR="00160A2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108D774" w14:textId="4FA65F92" w:rsidR="00853D2E" w:rsidRPr="002B5BF0" w:rsidRDefault="00463675">
      <w:pPr>
        <w:spacing w:after="120"/>
        <w:ind w:left="993" w:hanging="993"/>
        <w:rPr>
          <w:rFonts w:ascii="Arial" w:hAnsi="Arial" w:cs="Arial"/>
        </w:rPr>
      </w:pPr>
      <w:r w:rsidRPr="002B5BF0">
        <w:rPr>
          <w:rFonts w:ascii="Arial" w:hAnsi="Arial" w:cs="Arial"/>
          <w:b/>
        </w:rPr>
        <w:t xml:space="preserve">ACTION: </w:t>
      </w:r>
      <w:r w:rsidRPr="002B5BF0">
        <w:rPr>
          <w:rFonts w:ascii="Arial" w:hAnsi="Arial" w:cs="Arial"/>
          <w:b/>
        </w:rPr>
        <w:tab/>
      </w:r>
      <w:r w:rsidR="0093571E" w:rsidRPr="002B5BF0">
        <w:rPr>
          <w:rFonts w:ascii="Arial" w:hAnsi="Arial" w:cs="Arial"/>
        </w:rPr>
        <w:t>SA2</w:t>
      </w:r>
      <w:r w:rsidR="00853D2E" w:rsidRPr="002B5BF0">
        <w:rPr>
          <w:rFonts w:ascii="Arial" w:hAnsi="Arial" w:cs="Arial"/>
        </w:rPr>
        <w:t xml:space="preserve"> kindly asks </w:t>
      </w:r>
      <w:r w:rsidR="0093571E" w:rsidRPr="002B5BF0">
        <w:rPr>
          <w:rFonts w:ascii="Arial" w:hAnsi="Arial" w:cs="Arial"/>
        </w:rPr>
        <w:t>CT1</w:t>
      </w:r>
      <w:r w:rsidR="00853D2E" w:rsidRPr="002B5BF0">
        <w:rPr>
          <w:rFonts w:ascii="Arial" w:hAnsi="Arial" w:cs="Arial"/>
        </w:rPr>
        <w:t xml:space="preserve"> to </w:t>
      </w:r>
      <w:r w:rsidR="0093571E" w:rsidRPr="002B5BF0">
        <w:rPr>
          <w:rFonts w:ascii="Arial" w:hAnsi="Arial" w:cs="Arial"/>
        </w:rPr>
        <w:t xml:space="preserve">take into consideration the above answers to the </w:t>
      </w:r>
      <w:r w:rsidR="00853D2E" w:rsidRPr="002B5BF0">
        <w:rPr>
          <w:rFonts w:ascii="Arial" w:hAnsi="Arial" w:cs="Arial"/>
        </w:rPr>
        <w:t>CT1's questions.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0C4C9E1D" w14:textId="6FFEFD8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3571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4521B23" w14:textId="77777777" w:rsidR="0093571E" w:rsidRDefault="0093571E" w:rsidP="009357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151e</w:t>
      </w:r>
      <w:r>
        <w:rPr>
          <w:rFonts w:ascii="Arial" w:hAnsi="Arial" w:cs="Arial"/>
          <w:bCs/>
        </w:rPr>
        <w:tab/>
        <w:t>16-20 May 2022</w:t>
      </w:r>
    </w:p>
    <w:sectPr w:rsidR="009357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A39BB" w14:textId="77777777" w:rsidR="00BD7CEF" w:rsidRDefault="00BD7CEF">
      <w:r>
        <w:separator/>
      </w:r>
    </w:p>
  </w:endnote>
  <w:endnote w:type="continuationSeparator" w:id="0">
    <w:p w14:paraId="5B6EBAE0" w14:textId="77777777" w:rsidR="00BD7CEF" w:rsidRDefault="00BD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8D9D" w14:textId="77777777" w:rsidR="00BD7CEF" w:rsidRDefault="00BD7CEF">
      <w:r>
        <w:separator/>
      </w:r>
    </w:p>
  </w:footnote>
  <w:footnote w:type="continuationSeparator" w:id="0">
    <w:p w14:paraId="5615FA1D" w14:textId="77777777" w:rsidR="00BD7CEF" w:rsidRDefault="00BD7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D6574"/>
    <w:multiLevelType w:val="hybridMultilevel"/>
    <w:tmpl w:val="503A5A44"/>
    <w:lvl w:ilvl="0" w:tplc="D37CCB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C0AAF"/>
    <w:multiLevelType w:val="hybridMultilevel"/>
    <w:tmpl w:val="05CEE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4" w15:restartNumberingAfterBreak="0">
    <w:nsid w:val="2D443F37"/>
    <w:multiLevelType w:val="hybridMultilevel"/>
    <w:tmpl w:val="416C1D90"/>
    <w:lvl w:ilvl="0" w:tplc="3F0E85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3764C8"/>
    <w:multiLevelType w:val="hybridMultilevel"/>
    <w:tmpl w:val="708C07FE"/>
    <w:lvl w:ilvl="0" w:tplc="FD1824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0"/>
  </w:num>
  <w:num w:numId="18">
    <w:abstractNumId w:val="18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9B9"/>
    <w:rsid w:val="00027ACA"/>
    <w:rsid w:val="00061460"/>
    <w:rsid w:val="000A17F5"/>
    <w:rsid w:val="000A6501"/>
    <w:rsid w:val="000B1AA1"/>
    <w:rsid w:val="000E3CEB"/>
    <w:rsid w:val="000F4E43"/>
    <w:rsid w:val="0010476E"/>
    <w:rsid w:val="00105899"/>
    <w:rsid w:val="001608BF"/>
    <w:rsid w:val="00160A25"/>
    <w:rsid w:val="001639EE"/>
    <w:rsid w:val="00172447"/>
    <w:rsid w:val="001734EB"/>
    <w:rsid w:val="001A4AF7"/>
    <w:rsid w:val="001D574A"/>
    <w:rsid w:val="001F7E48"/>
    <w:rsid w:val="002162A3"/>
    <w:rsid w:val="00275FF1"/>
    <w:rsid w:val="00283753"/>
    <w:rsid w:val="002B5BF0"/>
    <w:rsid w:val="002E5688"/>
    <w:rsid w:val="003240EB"/>
    <w:rsid w:val="00324107"/>
    <w:rsid w:val="00326B06"/>
    <w:rsid w:val="00333D7A"/>
    <w:rsid w:val="003416C4"/>
    <w:rsid w:val="00347947"/>
    <w:rsid w:val="003663C4"/>
    <w:rsid w:val="00367678"/>
    <w:rsid w:val="003901E1"/>
    <w:rsid w:val="003A4EEA"/>
    <w:rsid w:val="003F26CD"/>
    <w:rsid w:val="00401229"/>
    <w:rsid w:val="00407C67"/>
    <w:rsid w:val="004227FB"/>
    <w:rsid w:val="004234FF"/>
    <w:rsid w:val="00445241"/>
    <w:rsid w:val="00463675"/>
    <w:rsid w:val="00487F9C"/>
    <w:rsid w:val="004A0D4A"/>
    <w:rsid w:val="004B43FA"/>
    <w:rsid w:val="004B6D78"/>
    <w:rsid w:val="004C3F5A"/>
    <w:rsid w:val="004C4DCF"/>
    <w:rsid w:val="0050564E"/>
    <w:rsid w:val="00507006"/>
    <w:rsid w:val="00521DCF"/>
    <w:rsid w:val="00560F2B"/>
    <w:rsid w:val="00583C07"/>
    <w:rsid w:val="00584B08"/>
    <w:rsid w:val="00591CEC"/>
    <w:rsid w:val="005A1C4A"/>
    <w:rsid w:val="005B5A69"/>
    <w:rsid w:val="005D7C48"/>
    <w:rsid w:val="005E4CB6"/>
    <w:rsid w:val="00654758"/>
    <w:rsid w:val="00687A0B"/>
    <w:rsid w:val="00692149"/>
    <w:rsid w:val="006D0B09"/>
    <w:rsid w:val="006E17C7"/>
    <w:rsid w:val="006F4543"/>
    <w:rsid w:val="007032C5"/>
    <w:rsid w:val="007116E4"/>
    <w:rsid w:val="00715D05"/>
    <w:rsid w:val="00726FC3"/>
    <w:rsid w:val="00765AEF"/>
    <w:rsid w:val="0077485D"/>
    <w:rsid w:val="00787CAC"/>
    <w:rsid w:val="007A6428"/>
    <w:rsid w:val="007A66BF"/>
    <w:rsid w:val="007C03AA"/>
    <w:rsid w:val="007D0220"/>
    <w:rsid w:val="008011A1"/>
    <w:rsid w:val="00817AED"/>
    <w:rsid w:val="00853D2E"/>
    <w:rsid w:val="0087212A"/>
    <w:rsid w:val="00886DF8"/>
    <w:rsid w:val="0089666F"/>
    <w:rsid w:val="008C15C8"/>
    <w:rsid w:val="0090241A"/>
    <w:rsid w:val="00923E7C"/>
    <w:rsid w:val="00930CCD"/>
    <w:rsid w:val="0093571E"/>
    <w:rsid w:val="0093582E"/>
    <w:rsid w:val="00957BDA"/>
    <w:rsid w:val="009C2D17"/>
    <w:rsid w:val="009D2D6A"/>
    <w:rsid w:val="009E00AB"/>
    <w:rsid w:val="009F6E85"/>
    <w:rsid w:val="00A12E58"/>
    <w:rsid w:val="00A54A00"/>
    <w:rsid w:val="00A7348D"/>
    <w:rsid w:val="00AC079B"/>
    <w:rsid w:val="00AC6DB9"/>
    <w:rsid w:val="00AD51BB"/>
    <w:rsid w:val="00AE489C"/>
    <w:rsid w:val="00AF1E4C"/>
    <w:rsid w:val="00B033F7"/>
    <w:rsid w:val="00B144F4"/>
    <w:rsid w:val="00B25DC3"/>
    <w:rsid w:val="00BD7CEF"/>
    <w:rsid w:val="00BF7EE2"/>
    <w:rsid w:val="00C165D1"/>
    <w:rsid w:val="00C30EF3"/>
    <w:rsid w:val="00C6700A"/>
    <w:rsid w:val="00CA2FB0"/>
    <w:rsid w:val="00CC5AB7"/>
    <w:rsid w:val="00CD3619"/>
    <w:rsid w:val="00CE0652"/>
    <w:rsid w:val="00D109D2"/>
    <w:rsid w:val="00D31243"/>
    <w:rsid w:val="00D36DA2"/>
    <w:rsid w:val="00D53018"/>
    <w:rsid w:val="00D676CD"/>
    <w:rsid w:val="00DA5361"/>
    <w:rsid w:val="00DF20AB"/>
    <w:rsid w:val="00E16BBB"/>
    <w:rsid w:val="00E20604"/>
    <w:rsid w:val="00E21D0C"/>
    <w:rsid w:val="00E4207B"/>
    <w:rsid w:val="00E5103E"/>
    <w:rsid w:val="00E72B30"/>
    <w:rsid w:val="00E74B9D"/>
    <w:rsid w:val="00E76827"/>
    <w:rsid w:val="00EA19B5"/>
    <w:rsid w:val="00EA68B1"/>
    <w:rsid w:val="00ED5995"/>
    <w:rsid w:val="00EF5C94"/>
    <w:rsid w:val="00EF6543"/>
    <w:rsid w:val="00F0649B"/>
    <w:rsid w:val="00F12248"/>
    <w:rsid w:val="00F16C83"/>
    <w:rsid w:val="00F20CD7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59B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D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DF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D6A7-556E-40E7-9A44-880ECBCA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Lenovo-gv</cp:lastModifiedBy>
  <cp:revision>3</cp:revision>
  <cp:lastPrinted>2002-04-23T07:10:00Z</cp:lastPrinted>
  <dcterms:created xsi:type="dcterms:W3CDTF">2022-03-29T10:13:00Z</dcterms:created>
  <dcterms:modified xsi:type="dcterms:W3CDTF">2022-03-29T20:23:00Z</dcterms:modified>
</cp:coreProperties>
</file>